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[Association Name]</w:t>
      </w:r>
    </w:p>
    <w:p>
      <w:pPr>
        <w:spacing w:after="0" w:before="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Vendor Evaluation Scorecard</w:t>
      </w:r>
    </w:p>
    <w:p>
      <w:pPr>
        <w:pBdr>
          <w:bottom w:val="single" w:color="222222" w:sz="3"/>
        </w:pBdr>
        <w:spacing w:after="40" w:before="4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Rate each criterion 1-5  (1 = Poor, 5 = Excellent)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 A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 B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 C</w:t>
            </w:r>
          </w:p>
        </w:tc>
      </w:tr>
      <w:tr>
        <w:tc>
          <w:tcPr>
            <w:tcW w:type="pct" w:w="100%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/>
          </w:tcPr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333333"/>
                <w:spacing w:val="40"/>
                <w:sz w:val="17"/>
                <w:szCs w:val="17"/>
              </w:rPr>
              <w:t xml:space="preserve">PRICING &amp; VALUE (25%)</w:t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Competitive Pricing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Transparent Pricing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Value for Scope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100%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/>
          </w:tcPr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333333"/>
                <w:spacing w:val="40"/>
                <w:sz w:val="17"/>
                <w:szCs w:val="17"/>
              </w:rPr>
              <w:t xml:space="preserve">QUALIFICATIONS &amp; EXPERIENCE (20%)</w:t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HOA Experience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Licensing &amp; Certifications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Years in Business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100%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/>
          </w:tcPr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333333"/>
                <w:spacing w:val="40"/>
                <w:sz w:val="17"/>
                <w:szCs w:val="17"/>
              </w:rPr>
              <w:t xml:space="preserve">INSURANCE &amp; COMPLIANCE (20%)</w:t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General Liability Insurance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Workers Compensation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License Bond (if applicable)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100%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/>
          </w:tcPr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333333"/>
                <w:spacing w:val="40"/>
                <w:sz w:val="17"/>
                <w:szCs w:val="17"/>
              </w:rPr>
              <w:t xml:space="preserve">REFERENCES &amp; REPUTATION (15%)</w:t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HOA References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Online Reviews (4.0+)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No Unresolved Complaints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100%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/>
          </w:tcPr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333333"/>
                <w:spacing w:val="40"/>
                <w:sz w:val="17"/>
                <w:szCs w:val="17"/>
              </w:rPr>
              <w:t xml:space="preserve">RESPONSIVENESS (10%)</w:t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Response Time (24-48 hrs)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Clear Communication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Named Point of Contact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100%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/>
          </w:tcPr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333333"/>
                <w:spacing w:val="40"/>
                <w:sz w:val="17"/>
                <w:szCs w:val="17"/>
              </w:rPr>
              <w:t xml:space="preserve">CONTRACT TERMS (10%)</w:t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30-Day Termination Clause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Scope of Work Clarity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/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No Auto-Renewal Traps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TOTAL SCORE</w:t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30" w:before="3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333333" w:sz="2"/>
        </w:pBdr>
        <w:spacing w:after="120" w:before="300"/>
      </w:pPr>
      <w:r>
        <w:rPr>
          <w:rFonts w:ascii="Arial" w:cs="Arial" w:eastAsia="Arial" w:hAnsi="Arial"/>
          <w:b/>
          <w:bCs/>
          <w:color w:val="555555"/>
          <w:spacing w:val="80"/>
          <w:sz w:val="18"/>
          <w:szCs w:val="18"/>
        </w:rPr>
        <w:t xml:space="preserve">RED FLAGS CHECKLIST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Check any that apply. One or more red flags should give the board serious pause.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Refuses to provide proof of insurance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 written contract or verbal-only agreement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Demands full payment upfront before work begins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Cannot provide HOA-specific references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Significantly cheaper than all other bids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Pressures you to sign immediately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License is expired, suspended, or mismatched</w:t>
      </w:r>
    </w:p>
    <w:p>
      <w:pPr>
        <w:spacing w:after="40" w:before="40"/>
        <w:ind w:left="2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Will not agree to a 30-day termination clause</w:t>
      </w:r>
    </w:p>
    <w:p>
      <w:pPr>
        <w:pBdr>
          <w:bottom w:val="single" w:color="333333" w:sz="2"/>
        </w:pBdr>
        <w:spacing w:after="120" w:before="300"/>
      </w:pPr>
      <w:r>
        <w:rPr>
          <w:rFonts w:ascii="Arial" w:cs="Arial" w:eastAsia="Arial" w:hAnsi="Arial"/>
          <w:b/>
          <w:bCs/>
          <w:color w:val="555555"/>
          <w:spacing w:val="80"/>
          <w:sz w:val="18"/>
          <w:szCs w:val="18"/>
        </w:rPr>
        <w:t xml:space="preserve">BOARD DECISION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Selected Vendor: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Motion by: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Second by: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Vote:  ☐ Passed  ☐ Failed</w:t>
      </w:r>
    </w:p>
    <w:p>
      <w:pPr>
        <w:spacing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</w:t>
      </w:r>
    </w:p>
    <w:p>
      <w:pPr>
        <w:pBdr>
          <w:top w:val="single" w:color="EEEEEE" w:sz="1"/>
        </w:pBdr>
        <w:spacing w:before="300"/>
        <w:jc w:val="center"/>
      </w:pPr>
      <w:r>
        <w:rPr>
          <w:rFonts w:ascii="Arial" w:cs="Arial" w:eastAsia="Arial" w:hAnsi="Arial"/>
          <w:color w:val="CCCCCC"/>
          <w:sz w:val="14"/>
          <w:szCs w:val="14"/>
        </w:rPr>
        <w:t xml:space="preserve">hoasimplified.com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2026-03-05T20:06:53.075Z</dcterms:created>
  <dcterms:modified xsi:type="dcterms:W3CDTF">2026-03-05T20:06:53.075Z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